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年月日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秋田県議会議長　○○○○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○○○○についての陳情書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right="105" w:rightChars="5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陳情者住所　　　　　　　　　　</w:t>
      </w:r>
    </w:p>
    <w:p>
      <w:pPr>
        <w:pStyle w:val="0"/>
        <w:wordWrap w:val="0"/>
        <w:ind w:right="105" w:rightChars="5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陳情者氏名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陳情事項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陳情理由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加藤　祐也</dc:creator>
  <cp:lastModifiedBy>加藤　祐也</cp:lastModifiedBy>
  <dcterms:created xsi:type="dcterms:W3CDTF">2024-06-28T04:27:00Z</dcterms:created>
  <dcterms:modified xsi:type="dcterms:W3CDTF">2024-06-28T04:49:15Z</dcterms:modified>
  <cp:revision>1</cp:revision>
</cp:coreProperties>
</file>